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6589" w14:textId="77777777" w:rsidR="00D1272D" w:rsidRDefault="00D1272D" w:rsidP="005077CF">
      <w:pPr>
        <w:pStyle w:val="TitleOfSection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2DD5CA22" wp14:editId="0C14E16F">
            <wp:simplePos x="0" y="0"/>
            <wp:positionH relativeFrom="margin">
              <wp:posOffset>-84455</wp:posOffset>
            </wp:positionH>
            <wp:positionV relativeFrom="paragraph">
              <wp:posOffset>-175079</wp:posOffset>
            </wp:positionV>
            <wp:extent cx="2005149" cy="536420"/>
            <wp:effectExtent l="0" t="0" r="190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-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149" cy="5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 xml:space="preserve">                                                SECTION 09800</w:t>
      </w:r>
    </w:p>
    <w:p w14:paraId="49604771" w14:textId="77777777" w:rsidR="005077CF" w:rsidRDefault="447951C8" w:rsidP="005077CF">
      <w:pPr>
        <w:pStyle w:val="Blank"/>
      </w:pPr>
      <w:r>
        <w:t xml:space="preserve">                                     </w:t>
      </w:r>
    </w:p>
    <w:p w14:paraId="23BABABB" w14:textId="01558873" w:rsidR="00D1272D" w:rsidRDefault="447951C8" w:rsidP="005077CF">
      <w:pPr>
        <w:pStyle w:val="Blank"/>
      </w:pPr>
      <w:r>
        <w:t xml:space="preserve">                                                                                  </w:t>
      </w:r>
    </w:p>
    <w:p w14:paraId="4D9A5A8B" w14:textId="2CEE8E25" w:rsidR="00D1272D" w:rsidRPr="005077CF" w:rsidRDefault="00401973" w:rsidP="005077CF">
      <w:pPr>
        <w:pStyle w:val="TitleOfSection"/>
        <w:rPr>
          <w:rStyle w:val="Hyperlink"/>
        </w:rPr>
      </w:pPr>
      <w:hyperlink r:id="rId6" w:history="1">
        <w:r w:rsidR="00D1272D" w:rsidRPr="005077CF">
          <w:rPr>
            <w:rStyle w:val="Hyperlink"/>
          </w:rPr>
          <w:t>www.acousticalfulfillment.com</w:t>
        </w:r>
      </w:hyperlink>
    </w:p>
    <w:p w14:paraId="56CFEA1F" w14:textId="77777777" w:rsidR="005077CF" w:rsidRPr="005077CF" w:rsidRDefault="005077CF" w:rsidP="005077CF">
      <w:pPr>
        <w:pStyle w:val="Blank"/>
      </w:pPr>
    </w:p>
    <w:p w14:paraId="42FCA122" w14:textId="77777777" w:rsidR="00EA1D0D" w:rsidRPr="00EA1D0D" w:rsidRDefault="00EA1D0D" w:rsidP="00EA1D0D">
      <w:pPr>
        <w:pStyle w:val="Blank"/>
      </w:pPr>
    </w:p>
    <w:p w14:paraId="4A340BF6" w14:textId="69962A03" w:rsidR="00486204" w:rsidRPr="008B76A6" w:rsidRDefault="00486204" w:rsidP="005077CF">
      <w:pPr>
        <w:pStyle w:val="TitleOfSection"/>
      </w:pPr>
      <w:r w:rsidRPr="008B76A6">
        <w:t>Acoustical Fulfillment</w:t>
      </w:r>
      <w:r w:rsidR="00662839" w:rsidRPr="008B76A6">
        <w:t xml:space="preserve"> </w:t>
      </w:r>
      <w:r w:rsidR="00401973">
        <w:t>Barrel</w:t>
      </w:r>
      <w:r w:rsidRPr="008B76A6">
        <w:t xml:space="preserve"> Diffusers</w:t>
      </w:r>
    </w:p>
    <w:p w14:paraId="15B5DE6E" w14:textId="7B84FB3C" w:rsidR="00D1272D" w:rsidRPr="008B76A6" w:rsidRDefault="447951C8" w:rsidP="005077CF">
      <w:pPr>
        <w:pStyle w:val="TitleOfSection"/>
      </w:pPr>
      <w:r w:rsidRPr="008B76A6">
        <w:t>ACOUSTICAL TREATMENT.</w:t>
      </w:r>
    </w:p>
    <w:p w14:paraId="7D22E7B7" w14:textId="77777777" w:rsidR="00D1272D" w:rsidRPr="008B76A6" w:rsidRDefault="00D1272D" w:rsidP="00D1272D">
      <w:pPr>
        <w:pStyle w:val="Part"/>
        <w:numPr>
          <w:ilvl w:val="0"/>
          <w:numId w:val="0"/>
        </w:numPr>
      </w:pPr>
      <w:bookmarkStart w:id="0" w:name="_GoBack"/>
      <w:bookmarkEnd w:id="0"/>
    </w:p>
    <w:p w14:paraId="3F205BCE" w14:textId="77777777" w:rsidR="00D1272D" w:rsidRPr="008B76A6" w:rsidRDefault="447951C8" w:rsidP="00D1272D">
      <w:pPr>
        <w:pStyle w:val="Part"/>
      </w:pPr>
      <w:r w:rsidRPr="008B76A6">
        <w:t>GENERAL</w:t>
      </w:r>
    </w:p>
    <w:p w14:paraId="1D30A5E0" w14:textId="2BCD2A32" w:rsidR="447951C8" w:rsidRPr="008B76A6" w:rsidRDefault="447951C8" w:rsidP="447951C8">
      <w:pPr>
        <w:pStyle w:val="Blank"/>
      </w:pPr>
    </w:p>
    <w:p w14:paraId="4EAD1801" w14:textId="17A9BEBB" w:rsidR="00D1272D" w:rsidRPr="008B76A6" w:rsidRDefault="447951C8" w:rsidP="00D1272D">
      <w:pPr>
        <w:pStyle w:val="Article"/>
      </w:pPr>
      <w:r w:rsidRPr="008B76A6">
        <w:t>SECTION INCLUDES</w:t>
      </w:r>
    </w:p>
    <w:p w14:paraId="558A3345" w14:textId="77777777" w:rsidR="00D1272D" w:rsidRPr="008B76A6" w:rsidRDefault="00D1272D" w:rsidP="00D1272D">
      <w:pPr>
        <w:pStyle w:val="Blank"/>
      </w:pPr>
    </w:p>
    <w:p w14:paraId="31DDB49C" w14:textId="5BE27DAD" w:rsidR="00D1272D" w:rsidRPr="008B76A6" w:rsidRDefault="447951C8" w:rsidP="00D1272D">
      <w:pPr>
        <w:pStyle w:val="Paragraph"/>
      </w:pPr>
      <w:r w:rsidRPr="008B76A6">
        <w:t xml:space="preserve">Acoustic barrel diffusers </w:t>
      </w:r>
    </w:p>
    <w:p w14:paraId="16FA9D9E" w14:textId="77777777" w:rsidR="001105AD" w:rsidRPr="008B76A6" w:rsidRDefault="001105AD" w:rsidP="001F2D9E">
      <w:pPr>
        <w:pStyle w:val="Blank"/>
        <w:ind w:left="0"/>
      </w:pPr>
    </w:p>
    <w:p w14:paraId="77AE06D6" w14:textId="77777777" w:rsidR="00D1272D" w:rsidRPr="008B76A6" w:rsidRDefault="447951C8" w:rsidP="00D1272D">
      <w:pPr>
        <w:pStyle w:val="Article"/>
      </w:pPr>
      <w:r w:rsidRPr="008B76A6">
        <w:t>RELATED SECTIONS</w:t>
      </w:r>
    </w:p>
    <w:p w14:paraId="18B0C6DF" w14:textId="77777777" w:rsidR="00D1272D" w:rsidRPr="008B76A6" w:rsidRDefault="00D1272D" w:rsidP="00D1272D">
      <w:pPr>
        <w:pStyle w:val="Blank"/>
      </w:pPr>
    </w:p>
    <w:p w14:paraId="20DA9FBE" w14:textId="77777777" w:rsidR="00662839" w:rsidRPr="008B76A6" w:rsidRDefault="447951C8" w:rsidP="00662839">
      <w:pPr>
        <w:pStyle w:val="Paragraph"/>
      </w:pPr>
      <w:r w:rsidRPr="008B76A6">
        <w:t>Section 05310 - Steel Decking:  Acoustical steel deck.</w:t>
      </w:r>
    </w:p>
    <w:p w14:paraId="7E2EEDC6" w14:textId="77777777" w:rsidR="00662839" w:rsidRPr="008B76A6" w:rsidRDefault="00662839" w:rsidP="00662839">
      <w:pPr>
        <w:pStyle w:val="Blank"/>
      </w:pPr>
    </w:p>
    <w:p w14:paraId="6964CD26" w14:textId="77777777" w:rsidR="00662839" w:rsidRPr="008B76A6" w:rsidRDefault="447951C8" w:rsidP="00662839">
      <w:pPr>
        <w:pStyle w:val="Paragraph"/>
      </w:pPr>
      <w:r w:rsidRPr="008B76A6">
        <w:t>Section 09111 - Non-Loadbearing Metal Framing:  Ceiling suspension systems.</w:t>
      </w:r>
    </w:p>
    <w:p w14:paraId="5B1F0D56" w14:textId="77777777" w:rsidR="00662839" w:rsidRPr="008B76A6" w:rsidRDefault="00662839" w:rsidP="00662839">
      <w:pPr>
        <w:pStyle w:val="Blank"/>
      </w:pPr>
    </w:p>
    <w:p w14:paraId="514F709C" w14:textId="77777777" w:rsidR="00662839" w:rsidRPr="008B76A6" w:rsidRDefault="447951C8" w:rsidP="00662839">
      <w:pPr>
        <w:pStyle w:val="Paragraph"/>
      </w:pPr>
      <w:r w:rsidRPr="008B76A6">
        <w:t>Section 09260 - Gypsum Board Assemblies.</w:t>
      </w:r>
    </w:p>
    <w:p w14:paraId="6F9FFEBD" w14:textId="77777777" w:rsidR="00662839" w:rsidRPr="008B76A6" w:rsidRDefault="00662839" w:rsidP="00662839">
      <w:pPr>
        <w:pStyle w:val="Blank"/>
      </w:pPr>
    </w:p>
    <w:p w14:paraId="67FC9257" w14:textId="77777777" w:rsidR="00662839" w:rsidRPr="008B76A6" w:rsidRDefault="447951C8" w:rsidP="00662839">
      <w:pPr>
        <w:pStyle w:val="Paragraph"/>
      </w:pPr>
      <w:r w:rsidRPr="008B76A6">
        <w:t>Section 09511 - Suspended Acoustical Ceilings:  Conventional grid-supported acoustic ceilings.</w:t>
      </w:r>
    </w:p>
    <w:p w14:paraId="5F871335" w14:textId="77777777" w:rsidR="00662839" w:rsidRPr="008B76A6" w:rsidRDefault="00662839" w:rsidP="00662839">
      <w:pPr>
        <w:pStyle w:val="Blank"/>
      </w:pPr>
    </w:p>
    <w:p w14:paraId="5BF8BEE7" w14:textId="77777777" w:rsidR="00662839" w:rsidRPr="008B76A6" w:rsidRDefault="447951C8" w:rsidP="00662839">
      <w:pPr>
        <w:pStyle w:val="Paragraph"/>
      </w:pPr>
      <w:r w:rsidRPr="008B76A6">
        <w:t>Section 09512 - Adhesive Applied Acoustical Ceilings.</w:t>
      </w:r>
    </w:p>
    <w:p w14:paraId="70C09E46" w14:textId="77777777" w:rsidR="00662839" w:rsidRPr="008B76A6" w:rsidRDefault="00662839" w:rsidP="00662839">
      <w:pPr>
        <w:pStyle w:val="Blank"/>
      </w:pPr>
    </w:p>
    <w:p w14:paraId="2884D506" w14:textId="77777777" w:rsidR="00662839" w:rsidRPr="008B76A6" w:rsidRDefault="447951C8" w:rsidP="00662839">
      <w:pPr>
        <w:pStyle w:val="Paragraph"/>
      </w:pPr>
      <w:r w:rsidRPr="008B76A6">
        <w:t>Section 09900 - Paints and Coatings.</w:t>
      </w:r>
    </w:p>
    <w:p w14:paraId="59638AD7" w14:textId="77777777" w:rsidR="00D1272D" w:rsidRPr="008B76A6" w:rsidRDefault="00D1272D" w:rsidP="00D1272D">
      <w:pPr>
        <w:pStyle w:val="Blank"/>
      </w:pPr>
    </w:p>
    <w:p w14:paraId="5AD246D3" w14:textId="77777777" w:rsidR="00D1272D" w:rsidRPr="008B76A6" w:rsidRDefault="447951C8" w:rsidP="00D1272D">
      <w:pPr>
        <w:pStyle w:val="Article"/>
      </w:pPr>
      <w:r w:rsidRPr="008B76A6">
        <w:t>REFERENCES</w:t>
      </w:r>
    </w:p>
    <w:p w14:paraId="5E173C54" w14:textId="77777777" w:rsidR="00D1272D" w:rsidRPr="008B76A6" w:rsidRDefault="00D1272D" w:rsidP="00D1272D">
      <w:pPr>
        <w:pStyle w:val="Blank"/>
      </w:pPr>
    </w:p>
    <w:p w14:paraId="3C72426D" w14:textId="77777777" w:rsidR="00D1272D" w:rsidRPr="008B76A6" w:rsidRDefault="447951C8" w:rsidP="00D1272D">
      <w:pPr>
        <w:pStyle w:val="Paragraph"/>
      </w:pPr>
      <w:r w:rsidRPr="008B76A6">
        <w:t>ASTM C 423 - Standard Test Method for Sound Absorption and Sound Absorption Coefficients by the Reverberation Room Method; 2000.</w:t>
      </w:r>
    </w:p>
    <w:p w14:paraId="066B1642" w14:textId="77777777" w:rsidR="00D1272D" w:rsidRPr="008B76A6" w:rsidRDefault="00D1272D" w:rsidP="00D1272D">
      <w:pPr>
        <w:pStyle w:val="Blank"/>
      </w:pPr>
    </w:p>
    <w:p w14:paraId="5541A077" w14:textId="77777777" w:rsidR="00D1272D" w:rsidRPr="008B76A6" w:rsidRDefault="447951C8" w:rsidP="00D1272D">
      <w:pPr>
        <w:pStyle w:val="Paragraph"/>
      </w:pPr>
      <w:r w:rsidRPr="008B76A6">
        <w:t>ASTM E 84 - Standard Test Method for Surface Burning Characteristics of Building Materials; 2000a.</w:t>
      </w:r>
    </w:p>
    <w:p w14:paraId="51B5E1CD" w14:textId="77777777" w:rsidR="00D1272D" w:rsidRPr="008B76A6" w:rsidRDefault="00D1272D" w:rsidP="00D1272D">
      <w:pPr>
        <w:pStyle w:val="Blank"/>
      </w:pPr>
    </w:p>
    <w:p w14:paraId="49A456E1" w14:textId="77777777" w:rsidR="00D1272D" w:rsidRPr="008B76A6" w:rsidRDefault="447951C8" w:rsidP="00D1272D">
      <w:pPr>
        <w:pStyle w:val="Article"/>
      </w:pPr>
      <w:r w:rsidRPr="008B76A6">
        <w:t>PERFORMANCE REQUIREMENTS</w:t>
      </w:r>
    </w:p>
    <w:p w14:paraId="40A5D4AC" w14:textId="77777777" w:rsidR="00D1272D" w:rsidRPr="008B76A6" w:rsidRDefault="00D1272D" w:rsidP="00D1272D">
      <w:pPr>
        <w:pStyle w:val="Blank"/>
      </w:pPr>
    </w:p>
    <w:p w14:paraId="1064ECA5" w14:textId="77777777" w:rsidR="00D1272D" w:rsidRPr="008B76A6" w:rsidRDefault="447951C8" w:rsidP="00D1272D">
      <w:pPr>
        <w:pStyle w:val="Paragraph"/>
      </w:pPr>
      <w:r w:rsidRPr="008B76A6">
        <w:t>Acoustical Absorption:  Perform testing in accordance with ASTM C 423, Type A mounting method unless otherwise specified.</w:t>
      </w:r>
    </w:p>
    <w:p w14:paraId="0AD73748" w14:textId="77777777" w:rsidR="00D1272D" w:rsidRPr="008B76A6" w:rsidRDefault="00D1272D" w:rsidP="00D1272D">
      <w:pPr>
        <w:pStyle w:val="Blank"/>
      </w:pPr>
    </w:p>
    <w:p w14:paraId="7D70879D" w14:textId="77777777" w:rsidR="00D1272D" w:rsidRPr="008B76A6" w:rsidRDefault="447951C8" w:rsidP="00D1272D">
      <w:pPr>
        <w:pStyle w:val="Paragraph"/>
      </w:pPr>
      <w:r w:rsidRPr="008B76A6">
        <w:t>Flame Spread Rating:  Provide all components with Class A flame spread rating when tested in accordance with ASTM E 84, unless otherwise specified.</w:t>
      </w:r>
    </w:p>
    <w:p w14:paraId="610F96A8" w14:textId="77777777" w:rsidR="00D1272D" w:rsidRPr="008B76A6" w:rsidRDefault="00D1272D" w:rsidP="00D1272D">
      <w:pPr>
        <w:pStyle w:val="Blank"/>
      </w:pPr>
    </w:p>
    <w:p w14:paraId="2E13985A" w14:textId="77777777" w:rsidR="00D1272D" w:rsidRPr="008B76A6" w:rsidRDefault="447951C8" w:rsidP="00D1272D">
      <w:pPr>
        <w:pStyle w:val="Article"/>
      </w:pPr>
      <w:r w:rsidRPr="008B76A6">
        <w:t>SUBMITTALS</w:t>
      </w:r>
    </w:p>
    <w:p w14:paraId="40C88F0F" w14:textId="77777777" w:rsidR="00D1272D" w:rsidRPr="008B76A6" w:rsidRDefault="00D1272D" w:rsidP="00D1272D">
      <w:pPr>
        <w:pStyle w:val="Blank"/>
      </w:pPr>
    </w:p>
    <w:p w14:paraId="69250E89" w14:textId="77777777" w:rsidR="00D1272D" w:rsidRPr="008B76A6" w:rsidRDefault="447951C8" w:rsidP="00D1272D">
      <w:pPr>
        <w:pStyle w:val="Paragraph"/>
      </w:pPr>
      <w:r w:rsidRPr="008B76A6">
        <w:t>Submit under provisions of Section 01300.</w:t>
      </w:r>
    </w:p>
    <w:p w14:paraId="4DAB80AD" w14:textId="77777777" w:rsidR="00D1272D" w:rsidRPr="008B76A6" w:rsidRDefault="00D1272D" w:rsidP="00D1272D">
      <w:pPr>
        <w:pStyle w:val="Blank"/>
      </w:pPr>
    </w:p>
    <w:p w14:paraId="47743DB2" w14:textId="77777777" w:rsidR="00D1272D" w:rsidRPr="008B76A6" w:rsidRDefault="447951C8" w:rsidP="00D1272D">
      <w:pPr>
        <w:pStyle w:val="Paragraph"/>
      </w:pPr>
      <w:r w:rsidRPr="008B76A6">
        <w:t>Product Data:  Manufacturer's data sheets on each product to be used</w:t>
      </w:r>
    </w:p>
    <w:p w14:paraId="516FAF21" w14:textId="77777777" w:rsidR="00D1272D" w:rsidRPr="008B76A6" w:rsidRDefault="00D1272D" w:rsidP="00D1272D">
      <w:pPr>
        <w:pStyle w:val="Blank"/>
      </w:pPr>
    </w:p>
    <w:p w14:paraId="09F684B6" w14:textId="77777777" w:rsidR="00D1272D" w:rsidRPr="008B76A6" w:rsidRDefault="447951C8" w:rsidP="00D1272D">
      <w:pPr>
        <w:pStyle w:val="Paragraph"/>
      </w:pPr>
      <w:r w:rsidRPr="008B76A6">
        <w:t>Optional Selection Samples:  For each product specified, provide an optional sample representing actual product</w:t>
      </w:r>
    </w:p>
    <w:p w14:paraId="514DE01B" w14:textId="49F20CE5" w:rsidR="00D1272D" w:rsidRDefault="00D1272D" w:rsidP="00D1272D">
      <w:pPr>
        <w:pStyle w:val="Blank"/>
      </w:pPr>
    </w:p>
    <w:p w14:paraId="65E58D66" w14:textId="77777777" w:rsidR="008B76A6" w:rsidRPr="008B76A6" w:rsidRDefault="008B76A6" w:rsidP="00D1272D">
      <w:pPr>
        <w:pStyle w:val="Blank"/>
      </w:pPr>
    </w:p>
    <w:p w14:paraId="339B492C" w14:textId="77777777" w:rsidR="00D1272D" w:rsidRPr="008B76A6" w:rsidRDefault="447951C8" w:rsidP="00D1272D">
      <w:pPr>
        <w:pStyle w:val="Article"/>
      </w:pPr>
      <w:r w:rsidRPr="008B76A6">
        <w:t>QUALITY ASSURANCE</w:t>
      </w:r>
    </w:p>
    <w:p w14:paraId="6752DCE5" w14:textId="77777777" w:rsidR="00D1272D" w:rsidRPr="008B76A6" w:rsidRDefault="00D1272D" w:rsidP="00D1272D">
      <w:pPr>
        <w:pStyle w:val="Blank"/>
      </w:pPr>
    </w:p>
    <w:p w14:paraId="70F13B11" w14:textId="77777777" w:rsidR="00D1272D" w:rsidRPr="008B76A6" w:rsidRDefault="447951C8" w:rsidP="00D1272D">
      <w:pPr>
        <w:pStyle w:val="Paragraph"/>
      </w:pPr>
      <w:r w:rsidRPr="008B76A6">
        <w:t>Manufacturer Qualifications:  Minimum 5 years of experience in producing acoustical products of the types specified herein.</w:t>
      </w:r>
    </w:p>
    <w:p w14:paraId="7174015F" w14:textId="77777777" w:rsidR="00D1272D" w:rsidRPr="008B76A6" w:rsidRDefault="00D1272D" w:rsidP="00D1272D">
      <w:pPr>
        <w:pStyle w:val="Blank"/>
      </w:pPr>
    </w:p>
    <w:p w14:paraId="0A657FA5" w14:textId="77777777" w:rsidR="00D1272D" w:rsidRPr="008B76A6" w:rsidRDefault="447951C8" w:rsidP="00D1272D">
      <w:pPr>
        <w:pStyle w:val="Paragraph"/>
      </w:pPr>
      <w:r w:rsidRPr="008B76A6">
        <w:t>Installer Qualifications:  Acceptable to the manufacturer of the acoustical products being installed.</w:t>
      </w:r>
    </w:p>
    <w:p w14:paraId="5CEA467A" w14:textId="77777777" w:rsidR="00D1272D" w:rsidRPr="008B76A6" w:rsidRDefault="00D1272D" w:rsidP="001F2D9E">
      <w:pPr>
        <w:pStyle w:val="SubPara"/>
        <w:numPr>
          <w:ilvl w:val="0"/>
          <w:numId w:val="0"/>
        </w:numPr>
      </w:pPr>
    </w:p>
    <w:p w14:paraId="23929818" w14:textId="04B5DDB6" w:rsidR="00D1272D" w:rsidRPr="008B76A6" w:rsidRDefault="447951C8" w:rsidP="447951C8">
      <w:pPr>
        <w:pStyle w:val="Paragraph"/>
      </w:pPr>
      <w:r w:rsidRPr="008B76A6">
        <w:t xml:space="preserve">Dimensional Tolerances of Finished Units: </w:t>
      </w:r>
      <w:proofErr w:type="gramStart"/>
      <w:r w:rsidRPr="008B76A6">
        <w:t>Plus</w:t>
      </w:r>
      <w:proofErr w:type="gramEnd"/>
      <w:r w:rsidRPr="008B76A6">
        <w:t xml:space="preserve"> or minus 1/16 inch for the following:</w:t>
      </w:r>
    </w:p>
    <w:p w14:paraId="392CB9A2" w14:textId="7D9DC3F6" w:rsidR="00D1272D" w:rsidRPr="008B76A6" w:rsidRDefault="447951C8" w:rsidP="001F2D9E">
      <w:pPr>
        <w:pStyle w:val="SubPara"/>
      </w:pPr>
      <w:r w:rsidRPr="008B76A6">
        <w:t>Thickness.</w:t>
      </w:r>
    </w:p>
    <w:p w14:paraId="03DA5F23" w14:textId="77777777" w:rsidR="00D1272D" w:rsidRPr="008B76A6" w:rsidRDefault="447951C8" w:rsidP="001F2D9E">
      <w:pPr>
        <w:pStyle w:val="SubPara"/>
      </w:pPr>
      <w:r w:rsidRPr="008B76A6">
        <w:t>Edge straightness.</w:t>
      </w:r>
    </w:p>
    <w:p w14:paraId="6B8068AD" w14:textId="77777777" w:rsidR="00D1272D" w:rsidRPr="008B76A6" w:rsidRDefault="447951C8" w:rsidP="001F2D9E">
      <w:pPr>
        <w:pStyle w:val="SubPara"/>
      </w:pPr>
      <w:r w:rsidRPr="008B76A6">
        <w:t>Overall length and width.</w:t>
      </w:r>
    </w:p>
    <w:p w14:paraId="383CA012" w14:textId="77777777" w:rsidR="00D1272D" w:rsidRPr="008B76A6" w:rsidRDefault="447951C8" w:rsidP="001F2D9E">
      <w:pPr>
        <w:pStyle w:val="SubPara"/>
      </w:pPr>
      <w:r w:rsidRPr="008B76A6">
        <w:t>Squareness from corner to corner.</w:t>
      </w:r>
    </w:p>
    <w:p w14:paraId="08D5A9AF" w14:textId="77777777" w:rsidR="00D1272D" w:rsidRPr="008B76A6" w:rsidRDefault="447951C8" w:rsidP="001F2D9E">
      <w:pPr>
        <w:pStyle w:val="SubPara"/>
      </w:pPr>
      <w:r w:rsidRPr="008B76A6">
        <w:t>Chords, radii and diameters.</w:t>
      </w:r>
    </w:p>
    <w:p w14:paraId="07DB5B92" w14:textId="77777777" w:rsidR="00D1272D" w:rsidRPr="008B76A6" w:rsidRDefault="00D1272D" w:rsidP="00D1272D">
      <w:pPr>
        <w:pStyle w:val="Blank"/>
      </w:pPr>
    </w:p>
    <w:p w14:paraId="05549DF9" w14:textId="77777777" w:rsidR="00D1272D" w:rsidRPr="008B76A6" w:rsidRDefault="00D1272D" w:rsidP="00D1272D">
      <w:pPr>
        <w:pStyle w:val="Blank"/>
      </w:pPr>
    </w:p>
    <w:p w14:paraId="1A3D1A33" w14:textId="77777777" w:rsidR="00D1272D" w:rsidRPr="008B76A6" w:rsidRDefault="447951C8" w:rsidP="00D1272D">
      <w:pPr>
        <w:pStyle w:val="Article"/>
      </w:pPr>
      <w:r w:rsidRPr="008B76A6">
        <w:t>DELIVERY, STORAGE, AND HANDLING</w:t>
      </w:r>
    </w:p>
    <w:p w14:paraId="3522C79B" w14:textId="77777777" w:rsidR="00D1272D" w:rsidRPr="008B76A6" w:rsidRDefault="00D1272D" w:rsidP="00D1272D">
      <w:pPr>
        <w:pStyle w:val="Blank"/>
      </w:pPr>
    </w:p>
    <w:p w14:paraId="12505E2D" w14:textId="77777777" w:rsidR="00D1272D" w:rsidRPr="008B76A6" w:rsidRDefault="447951C8" w:rsidP="00D1272D">
      <w:pPr>
        <w:pStyle w:val="Paragraph"/>
      </w:pPr>
      <w:r w:rsidRPr="008B76A6">
        <w:t>Protect acoustical products from moisture during shipment, storage, and handling.</w:t>
      </w:r>
    </w:p>
    <w:p w14:paraId="3039A829" w14:textId="77777777" w:rsidR="00D1272D" w:rsidRPr="008B76A6" w:rsidRDefault="00D1272D" w:rsidP="00D1272D">
      <w:pPr>
        <w:pStyle w:val="Blank"/>
      </w:pPr>
    </w:p>
    <w:p w14:paraId="616529AF" w14:textId="1D023A6D" w:rsidR="00D1272D" w:rsidRPr="008B76A6" w:rsidRDefault="447951C8" w:rsidP="447951C8">
      <w:pPr>
        <w:pStyle w:val="Paragraph"/>
      </w:pPr>
      <w:r w:rsidRPr="008B76A6">
        <w:t>Store products in manufacturer's unopened packaging until ready for installation.</w:t>
      </w:r>
    </w:p>
    <w:p w14:paraId="728C40B6" w14:textId="439AE269" w:rsidR="00D1272D" w:rsidRPr="008B76A6" w:rsidRDefault="447951C8" w:rsidP="001F2D9E">
      <w:pPr>
        <w:pStyle w:val="SubPara"/>
      </w:pPr>
      <w:r w:rsidRPr="008B76A6">
        <w:t>Store materials flat, in dry, well-ventilated space.</w:t>
      </w:r>
    </w:p>
    <w:p w14:paraId="1BCF56ED" w14:textId="05622E7C" w:rsidR="00D1272D" w:rsidRPr="008B76A6" w:rsidRDefault="447951C8" w:rsidP="001F2D9E">
      <w:pPr>
        <w:pStyle w:val="SubPara"/>
      </w:pPr>
      <w:r w:rsidRPr="008B76A6">
        <w:t>Do not stand panels on end.</w:t>
      </w:r>
    </w:p>
    <w:p w14:paraId="734CF4DA" w14:textId="1AECA1AA" w:rsidR="00D1272D" w:rsidRPr="008B76A6" w:rsidRDefault="447951C8" w:rsidP="447951C8">
      <w:pPr>
        <w:pStyle w:val="SubPara"/>
      </w:pPr>
      <w:r w:rsidRPr="008B76A6">
        <w:t>Protect edges from damage.</w:t>
      </w:r>
    </w:p>
    <w:p w14:paraId="0118ED87" w14:textId="3D5F4CDF" w:rsidR="00D1272D" w:rsidRPr="008B76A6" w:rsidRDefault="447951C8" w:rsidP="447951C8">
      <w:pPr>
        <w:pStyle w:val="SubPara"/>
      </w:pPr>
      <w:r w:rsidRPr="008B76A6">
        <w:t>Store and dispose of solvent-based materials, and materials used with solvent-based materials, in accordance with requirements of local authorities having jurisdiction.</w:t>
      </w:r>
    </w:p>
    <w:p w14:paraId="345CFFF4" w14:textId="77777777" w:rsidR="00D1272D" w:rsidRPr="008B76A6" w:rsidRDefault="00D1272D" w:rsidP="00D1272D">
      <w:pPr>
        <w:pStyle w:val="Blank"/>
      </w:pPr>
    </w:p>
    <w:p w14:paraId="6ED3F80C" w14:textId="77777777" w:rsidR="00D1272D" w:rsidRPr="008B76A6" w:rsidRDefault="447951C8" w:rsidP="00D1272D">
      <w:pPr>
        <w:pStyle w:val="Article"/>
      </w:pPr>
      <w:r w:rsidRPr="008B76A6">
        <w:t>PROJECT CONDITIONS</w:t>
      </w:r>
    </w:p>
    <w:p w14:paraId="54DFE9D8" w14:textId="77777777" w:rsidR="00D1272D" w:rsidRPr="008B76A6" w:rsidRDefault="00D1272D" w:rsidP="00D1272D">
      <w:pPr>
        <w:pStyle w:val="Blank"/>
      </w:pPr>
    </w:p>
    <w:p w14:paraId="2D1AE0E8" w14:textId="77777777" w:rsidR="00D1272D" w:rsidRPr="008B76A6" w:rsidRDefault="447951C8" w:rsidP="00D1272D">
      <w:pPr>
        <w:pStyle w:val="Paragraph"/>
      </w:pPr>
      <w:r w:rsidRPr="008B76A6">
        <w:t>Do not begin installation of acoustical products until building has been enclosed and environmental conditions approximate those that will prevail when building is occupied.</w:t>
      </w:r>
    </w:p>
    <w:p w14:paraId="7B32EB29" w14:textId="77777777" w:rsidR="00D1272D" w:rsidRPr="008B76A6" w:rsidRDefault="00D1272D" w:rsidP="00D1272D">
      <w:pPr>
        <w:pStyle w:val="Blank"/>
      </w:pPr>
    </w:p>
    <w:p w14:paraId="6B747DA7" w14:textId="77777777" w:rsidR="00D1272D" w:rsidRPr="008B76A6" w:rsidRDefault="447951C8" w:rsidP="00D1272D">
      <w:pPr>
        <w:pStyle w:val="Paragraph"/>
      </w:pPr>
      <w:r w:rsidRPr="008B76A6">
        <w:t xml:space="preserve">Environmental Requirements:  Do not install panels until wet work, such as concrete and plastering, is complete; the building is enclosed; and the temperature and relative humidity are stabilized at 60 – 80 degrees F (16 – 27 degrees C) and 40% to 50%, respectively.  </w:t>
      </w:r>
    </w:p>
    <w:p w14:paraId="6F054FF3" w14:textId="77777777" w:rsidR="00D1272D" w:rsidRPr="008B76A6" w:rsidRDefault="00D1272D" w:rsidP="00D1272D">
      <w:pPr>
        <w:pStyle w:val="Blank"/>
      </w:pPr>
    </w:p>
    <w:p w14:paraId="39D906DA" w14:textId="77777777" w:rsidR="00D1272D" w:rsidRPr="008B76A6" w:rsidRDefault="00D1272D" w:rsidP="00D1272D">
      <w:pPr>
        <w:pStyle w:val="Blank"/>
      </w:pPr>
    </w:p>
    <w:p w14:paraId="55E8B07C" w14:textId="77777777" w:rsidR="00D1272D" w:rsidRPr="008B76A6" w:rsidRDefault="447951C8" w:rsidP="00D1272D">
      <w:pPr>
        <w:pStyle w:val="Part"/>
      </w:pPr>
      <w:r w:rsidRPr="008B76A6">
        <w:t>PRODUCTS</w:t>
      </w:r>
    </w:p>
    <w:p w14:paraId="5AC77656" w14:textId="77777777" w:rsidR="00D1272D" w:rsidRPr="008B76A6" w:rsidRDefault="00D1272D" w:rsidP="00D1272D">
      <w:pPr>
        <w:pStyle w:val="Blank"/>
      </w:pPr>
    </w:p>
    <w:p w14:paraId="3113B3A9" w14:textId="77777777" w:rsidR="00D1272D" w:rsidRPr="008B76A6" w:rsidRDefault="447951C8" w:rsidP="00D1272D">
      <w:pPr>
        <w:pStyle w:val="Article"/>
      </w:pPr>
      <w:r w:rsidRPr="008B76A6">
        <w:t>MANUFACTURERS</w:t>
      </w:r>
    </w:p>
    <w:p w14:paraId="5BE01BE1" w14:textId="77777777" w:rsidR="00D1272D" w:rsidRPr="008B76A6" w:rsidRDefault="00D1272D" w:rsidP="00D1272D">
      <w:pPr>
        <w:pStyle w:val="Blank"/>
      </w:pPr>
    </w:p>
    <w:p w14:paraId="3F9A7D80" w14:textId="77777777" w:rsidR="00D1272D" w:rsidRPr="008B76A6" w:rsidRDefault="447951C8" w:rsidP="00D1272D">
      <w:pPr>
        <w:pStyle w:val="Paragraph"/>
        <w:rPr>
          <w:b/>
          <w:bCs/>
        </w:rPr>
      </w:pPr>
      <w:r w:rsidRPr="008B76A6">
        <w:t>Acceptable Manufacturer:  Acoustical Fulfillment, LLC; 706 Challenger Way Suite 3, Forked River, NJ 08731. Tel: (866) 749-0025. Email: AskUs@acousticalfulfillment.com. www.acousticalfulfillment.com</w:t>
      </w:r>
    </w:p>
    <w:p w14:paraId="24CD6D85" w14:textId="77777777" w:rsidR="00D1272D" w:rsidRPr="008B76A6" w:rsidRDefault="00D1272D" w:rsidP="00D1272D">
      <w:pPr>
        <w:pStyle w:val="Paragraph"/>
        <w:numPr>
          <w:ilvl w:val="2"/>
          <w:numId w:val="0"/>
        </w:numPr>
        <w:ind w:left="576"/>
      </w:pPr>
    </w:p>
    <w:p w14:paraId="32B1ACC2" w14:textId="77777777" w:rsidR="00D1272D" w:rsidRPr="008B76A6" w:rsidRDefault="447951C8" w:rsidP="00D1272D">
      <w:pPr>
        <w:pStyle w:val="Paragraph"/>
      </w:pPr>
      <w:r w:rsidRPr="008B76A6">
        <w:t>Substitutions:  Not permitted.</w:t>
      </w:r>
    </w:p>
    <w:p w14:paraId="653D701B" w14:textId="77777777" w:rsidR="00D1272D" w:rsidRPr="008B76A6" w:rsidRDefault="00D1272D" w:rsidP="00D1272D">
      <w:pPr>
        <w:pStyle w:val="Blank"/>
      </w:pPr>
    </w:p>
    <w:p w14:paraId="0102AFA7" w14:textId="77777777" w:rsidR="00D1272D" w:rsidRPr="008B76A6" w:rsidRDefault="447951C8" w:rsidP="00D1272D">
      <w:pPr>
        <w:pStyle w:val="Paragraph"/>
      </w:pPr>
      <w:r w:rsidRPr="008B76A6">
        <w:t>Requests for substitutions will be considered in accordance with provisions of Section 01600.</w:t>
      </w:r>
    </w:p>
    <w:p w14:paraId="5F194619" w14:textId="77777777" w:rsidR="00D1272D" w:rsidRPr="008B76A6" w:rsidRDefault="00D1272D" w:rsidP="00D1272D">
      <w:pPr>
        <w:pStyle w:val="Blank"/>
      </w:pPr>
    </w:p>
    <w:p w14:paraId="64EEFDB3" w14:textId="3777C2B8" w:rsidR="00BC2797" w:rsidRPr="008B76A6" w:rsidRDefault="447951C8" w:rsidP="001F2D9E">
      <w:pPr>
        <w:pStyle w:val="Paragraph"/>
      </w:pPr>
      <w:r w:rsidRPr="008B76A6">
        <w:t>Provide all acoustical products specified herein by a single manufacturer.</w:t>
      </w:r>
    </w:p>
    <w:p w14:paraId="0875E3EB" w14:textId="7C66E392" w:rsidR="001F2D9E" w:rsidRPr="008B76A6" w:rsidRDefault="001F2D9E" w:rsidP="001F2D9E">
      <w:pPr>
        <w:pStyle w:val="Blank"/>
      </w:pPr>
    </w:p>
    <w:p w14:paraId="123548E2" w14:textId="326E6496" w:rsidR="00D33813" w:rsidRDefault="00D33813" w:rsidP="001F2D9E">
      <w:pPr>
        <w:pStyle w:val="Blank"/>
      </w:pPr>
    </w:p>
    <w:p w14:paraId="5015A2DC" w14:textId="6915BFFD" w:rsidR="008B76A6" w:rsidRDefault="008B76A6" w:rsidP="001F2D9E">
      <w:pPr>
        <w:pStyle w:val="Blank"/>
      </w:pPr>
    </w:p>
    <w:p w14:paraId="02734699" w14:textId="77777777" w:rsidR="008B76A6" w:rsidRPr="008B76A6" w:rsidRDefault="008B76A6" w:rsidP="001F2D9E">
      <w:pPr>
        <w:pStyle w:val="Blank"/>
      </w:pPr>
    </w:p>
    <w:p w14:paraId="41C18FB6" w14:textId="77777777" w:rsidR="00D33813" w:rsidRPr="008B76A6" w:rsidRDefault="00D33813" w:rsidP="001F2D9E">
      <w:pPr>
        <w:pStyle w:val="Blank"/>
      </w:pPr>
    </w:p>
    <w:p w14:paraId="386A7CF1" w14:textId="72A5FF93" w:rsidR="001105AD" w:rsidRPr="008B76A6" w:rsidRDefault="447951C8" w:rsidP="001105AD">
      <w:pPr>
        <w:pStyle w:val="Article"/>
      </w:pPr>
      <w:r w:rsidRPr="008B76A6">
        <w:t>ACOUSTIC BARREL DIFFUSERS</w:t>
      </w:r>
    </w:p>
    <w:p w14:paraId="2A4A2C72" w14:textId="77777777" w:rsidR="001105AD" w:rsidRPr="008B76A6" w:rsidRDefault="001105AD" w:rsidP="001105AD">
      <w:pPr>
        <w:pStyle w:val="Blank"/>
      </w:pPr>
    </w:p>
    <w:p w14:paraId="5D6B64E8" w14:textId="03B6147B" w:rsidR="001105AD" w:rsidRPr="008B76A6" w:rsidRDefault="447951C8" w:rsidP="447951C8">
      <w:pPr>
        <w:pStyle w:val="Paragraph"/>
      </w:pPr>
      <w:r w:rsidRPr="008B76A6">
        <w:t>Barrel Diffusers: Acoustical Fulfillment Barrel Diffusers; 0.125” thermoformed co-polymer core (standard). Add fiberglass backing of 1-1/2 pcf (24 kg/cu m) for a low frequency diffuser and an additional stiffener for a reflective diffuser. All diffusers come in a textured white finish, custom color, or fabric wrapped.</w:t>
      </w:r>
    </w:p>
    <w:p w14:paraId="1B1E17CC" w14:textId="63BBDBF1" w:rsidR="001105AD" w:rsidRPr="008B76A6" w:rsidRDefault="447951C8" w:rsidP="001F2D9E">
      <w:pPr>
        <w:pStyle w:val="SubPara"/>
      </w:pPr>
      <w:r w:rsidRPr="008B76A6">
        <w:t>Standard Diffuser:  NRC 0.20.</w:t>
      </w:r>
    </w:p>
    <w:p w14:paraId="6C839B43" w14:textId="394AA216" w:rsidR="001105AD" w:rsidRPr="008B76A6" w:rsidRDefault="447951C8" w:rsidP="001F2D9E">
      <w:pPr>
        <w:pStyle w:val="SubPara"/>
      </w:pPr>
      <w:r w:rsidRPr="008B76A6">
        <w:t>Low Frequency Diffuser: NRC 0.35.</w:t>
      </w:r>
    </w:p>
    <w:p w14:paraId="0A1C8809" w14:textId="6FEDBD59" w:rsidR="001F2D9E" w:rsidRPr="008B76A6" w:rsidRDefault="447951C8" w:rsidP="001F2D9E">
      <w:pPr>
        <w:pStyle w:val="SubPara"/>
      </w:pPr>
      <w:r w:rsidRPr="008B76A6">
        <w:t>Reflective Diffuser: NRC 0.05.</w:t>
      </w:r>
    </w:p>
    <w:p w14:paraId="367B1187" w14:textId="240868B9" w:rsidR="001F2D9E" w:rsidRPr="008B76A6" w:rsidRDefault="447951C8" w:rsidP="001F2D9E">
      <w:pPr>
        <w:pStyle w:val="SubPara"/>
      </w:pPr>
      <w:r w:rsidRPr="008B76A6">
        <w:t>Size, small diffusers: Custom size up to 4’ x 4’</w:t>
      </w:r>
    </w:p>
    <w:p w14:paraId="0A7C6C15" w14:textId="15DE2585" w:rsidR="009F56B5" w:rsidRPr="008B76A6" w:rsidRDefault="447951C8" w:rsidP="001F2D9E">
      <w:pPr>
        <w:pStyle w:val="SubPara"/>
      </w:pPr>
      <w:r w:rsidRPr="008B76A6">
        <w:t>Size, large diffusers: Custom size up to 4’ x 8’.</w:t>
      </w:r>
    </w:p>
    <w:p w14:paraId="2E119978" w14:textId="77777777" w:rsidR="00CB35C3" w:rsidRPr="008B76A6" w:rsidRDefault="00CB35C3" w:rsidP="001105AD">
      <w:pPr>
        <w:pStyle w:val="Note"/>
        <w:rPr>
          <w:color w:val="auto"/>
        </w:rPr>
      </w:pPr>
    </w:p>
    <w:p w14:paraId="3B7052B5" w14:textId="02F8F53A" w:rsidR="009F56B5" w:rsidRPr="008B76A6" w:rsidRDefault="447951C8" w:rsidP="009F56B5">
      <w:pPr>
        <w:pStyle w:val="SubPara"/>
      </w:pPr>
      <w:r w:rsidRPr="008B76A6">
        <w:t>Finish Material:  Textured white.</w:t>
      </w:r>
    </w:p>
    <w:p w14:paraId="0872E964" w14:textId="04B71DAB" w:rsidR="009F56B5" w:rsidRPr="008B76A6" w:rsidRDefault="447951C8" w:rsidP="009F56B5">
      <w:pPr>
        <w:pStyle w:val="SubPara"/>
      </w:pPr>
      <w:r w:rsidRPr="008B76A6">
        <w:t>Finish Material: Custom Color.</w:t>
      </w:r>
    </w:p>
    <w:p w14:paraId="5A2B6A2E" w14:textId="37277137" w:rsidR="009F56B5" w:rsidRPr="008B76A6" w:rsidRDefault="447951C8" w:rsidP="009F56B5">
      <w:pPr>
        <w:pStyle w:val="SubPara"/>
      </w:pPr>
      <w:r w:rsidRPr="008B76A6">
        <w:t>Finish Material: Fabric wrapped.</w:t>
      </w:r>
    </w:p>
    <w:p w14:paraId="786ABF6C" w14:textId="7327548A" w:rsidR="001F2D9E" w:rsidRPr="008B76A6" w:rsidRDefault="447951C8" w:rsidP="001F2D9E">
      <w:pPr>
        <w:pStyle w:val="SubPara"/>
      </w:pPr>
      <w:r w:rsidRPr="008B76A6">
        <w:t>Mounting: Two-part mounting system.</w:t>
      </w:r>
    </w:p>
    <w:p w14:paraId="38C946D3" w14:textId="4AA598FE" w:rsidR="001F2D9E" w:rsidRPr="008B76A6" w:rsidRDefault="447951C8" w:rsidP="001F2D9E">
      <w:pPr>
        <w:pStyle w:val="SubPara"/>
      </w:pPr>
      <w:r w:rsidRPr="008B76A6">
        <w:t>Mounting: Direct Mount.</w:t>
      </w:r>
    </w:p>
    <w:p w14:paraId="11A5F032" w14:textId="3D286B0F" w:rsidR="001F2D9E" w:rsidRPr="008B76A6" w:rsidRDefault="447951C8" w:rsidP="001F2D9E">
      <w:pPr>
        <w:pStyle w:val="SubPara"/>
      </w:pPr>
      <w:r w:rsidRPr="008B76A6">
        <w:t>Mounting: Lay-in grid.</w:t>
      </w:r>
    </w:p>
    <w:p w14:paraId="317EBB67" w14:textId="3D904A09" w:rsidR="00D1272D" w:rsidRPr="008B76A6" w:rsidRDefault="00D1272D" w:rsidP="001F2D9E">
      <w:pPr>
        <w:pStyle w:val="Blank"/>
        <w:ind w:left="0"/>
      </w:pPr>
    </w:p>
    <w:p w14:paraId="637501A0" w14:textId="77777777" w:rsidR="001F2D9E" w:rsidRPr="008B76A6" w:rsidRDefault="001F2D9E" w:rsidP="001F2D9E">
      <w:pPr>
        <w:pStyle w:val="Blank"/>
        <w:ind w:left="0"/>
      </w:pPr>
    </w:p>
    <w:p w14:paraId="65E83DA6" w14:textId="77777777" w:rsidR="00D1272D" w:rsidRPr="008B76A6" w:rsidRDefault="447951C8" w:rsidP="00D1272D">
      <w:pPr>
        <w:pStyle w:val="Part"/>
      </w:pPr>
      <w:r w:rsidRPr="008B76A6">
        <w:t>EXECUTION</w:t>
      </w:r>
    </w:p>
    <w:p w14:paraId="19920457" w14:textId="77777777" w:rsidR="00D1272D" w:rsidRPr="008B76A6" w:rsidRDefault="00D1272D" w:rsidP="00D1272D">
      <w:pPr>
        <w:pStyle w:val="Blank"/>
      </w:pPr>
    </w:p>
    <w:p w14:paraId="11BD3AD3" w14:textId="77777777" w:rsidR="00D1272D" w:rsidRPr="008B76A6" w:rsidRDefault="447951C8" w:rsidP="00D1272D">
      <w:pPr>
        <w:pStyle w:val="Article"/>
      </w:pPr>
      <w:r w:rsidRPr="008B76A6">
        <w:t>EXAMINATION</w:t>
      </w:r>
    </w:p>
    <w:p w14:paraId="2386737E" w14:textId="77777777" w:rsidR="00D1272D" w:rsidRPr="008B76A6" w:rsidRDefault="00D1272D" w:rsidP="00D1272D">
      <w:pPr>
        <w:pStyle w:val="Blank"/>
      </w:pPr>
    </w:p>
    <w:p w14:paraId="78095D25" w14:textId="77777777" w:rsidR="00D1272D" w:rsidRPr="008B76A6" w:rsidRDefault="447951C8" w:rsidP="00D1272D">
      <w:pPr>
        <w:pStyle w:val="Paragraph"/>
      </w:pPr>
      <w:r w:rsidRPr="008B76A6">
        <w:t>Do not begin installation until substrates have been properly prepared.</w:t>
      </w:r>
    </w:p>
    <w:p w14:paraId="1A47535F" w14:textId="77777777" w:rsidR="00D1272D" w:rsidRPr="008B76A6" w:rsidRDefault="00D1272D" w:rsidP="00D1272D">
      <w:pPr>
        <w:pStyle w:val="Blank"/>
      </w:pPr>
    </w:p>
    <w:p w14:paraId="3D5631F6" w14:textId="77777777" w:rsidR="00D1272D" w:rsidRPr="008B76A6" w:rsidRDefault="447951C8" w:rsidP="00D1272D">
      <w:pPr>
        <w:pStyle w:val="Paragraph"/>
      </w:pPr>
      <w:r w:rsidRPr="008B76A6">
        <w:t>If substrate preparation is the responsibility of another installer, notify Architect of unsatisfactory preparation before proceeding.</w:t>
      </w:r>
    </w:p>
    <w:p w14:paraId="2EC78B07" w14:textId="77777777" w:rsidR="00D1272D" w:rsidRPr="008B76A6" w:rsidRDefault="00D1272D" w:rsidP="00D1272D">
      <w:pPr>
        <w:pStyle w:val="Blank"/>
      </w:pPr>
    </w:p>
    <w:p w14:paraId="382D4B28" w14:textId="77777777" w:rsidR="00D1272D" w:rsidRPr="008B76A6" w:rsidRDefault="447951C8" w:rsidP="00D1272D">
      <w:pPr>
        <w:pStyle w:val="Article"/>
      </w:pPr>
      <w:r w:rsidRPr="008B76A6">
        <w:t>PREPARATION</w:t>
      </w:r>
    </w:p>
    <w:p w14:paraId="3CA91F8A" w14:textId="77777777" w:rsidR="00D1272D" w:rsidRPr="008B76A6" w:rsidRDefault="00D1272D" w:rsidP="00D1272D">
      <w:pPr>
        <w:pStyle w:val="Blank"/>
      </w:pPr>
    </w:p>
    <w:p w14:paraId="3F2BBB16" w14:textId="77777777" w:rsidR="00D1272D" w:rsidRPr="008B76A6" w:rsidRDefault="447951C8" w:rsidP="00D1272D">
      <w:pPr>
        <w:pStyle w:val="Paragraph"/>
      </w:pPr>
      <w:r w:rsidRPr="008B76A6">
        <w:t>Clean surfaces thoroughly prior to installation.</w:t>
      </w:r>
    </w:p>
    <w:p w14:paraId="0BB51F8D" w14:textId="77777777" w:rsidR="00D1272D" w:rsidRPr="008B76A6" w:rsidRDefault="00D1272D" w:rsidP="00D1272D">
      <w:pPr>
        <w:pStyle w:val="Blank"/>
      </w:pPr>
    </w:p>
    <w:p w14:paraId="3E880E8F" w14:textId="77777777" w:rsidR="00D1272D" w:rsidRPr="008B76A6" w:rsidRDefault="447951C8" w:rsidP="00D1272D">
      <w:pPr>
        <w:pStyle w:val="Paragraph"/>
      </w:pPr>
      <w:r w:rsidRPr="008B76A6">
        <w:t>Prepare surfaces using the methods recommended by the manufacturer for achieving the best result for the substrate under the project conditions.</w:t>
      </w:r>
    </w:p>
    <w:p w14:paraId="04A34F7B" w14:textId="77777777" w:rsidR="00D1272D" w:rsidRPr="008B76A6" w:rsidRDefault="00D1272D" w:rsidP="00D1272D">
      <w:pPr>
        <w:pStyle w:val="Blank"/>
      </w:pPr>
    </w:p>
    <w:p w14:paraId="082CD8C2" w14:textId="77777777" w:rsidR="00D1272D" w:rsidRPr="008B76A6" w:rsidRDefault="447951C8" w:rsidP="00D1272D">
      <w:pPr>
        <w:pStyle w:val="Article"/>
      </w:pPr>
      <w:r w:rsidRPr="008B76A6">
        <w:t>INSTALLATION</w:t>
      </w:r>
    </w:p>
    <w:p w14:paraId="3B84515C" w14:textId="77777777" w:rsidR="00D1272D" w:rsidRPr="008B76A6" w:rsidRDefault="00D1272D" w:rsidP="00D1272D">
      <w:pPr>
        <w:pStyle w:val="Blank"/>
      </w:pPr>
    </w:p>
    <w:p w14:paraId="5E3209D1" w14:textId="77777777" w:rsidR="00D1272D" w:rsidRPr="008B76A6" w:rsidRDefault="447951C8" w:rsidP="00D1272D">
      <w:pPr>
        <w:pStyle w:val="Paragraph"/>
      </w:pPr>
      <w:r w:rsidRPr="008B76A6">
        <w:t>Install acoustical units in accordance with manufacturer's instructions.</w:t>
      </w:r>
    </w:p>
    <w:p w14:paraId="744999D5" w14:textId="77777777" w:rsidR="00CB35C3" w:rsidRPr="008B76A6" w:rsidRDefault="00CB35C3" w:rsidP="00BC2797">
      <w:pPr>
        <w:pStyle w:val="Blank"/>
        <w:ind w:left="0"/>
      </w:pPr>
    </w:p>
    <w:p w14:paraId="7E5553F2" w14:textId="77777777" w:rsidR="00D1272D" w:rsidRPr="008B76A6" w:rsidRDefault="00D1272D" w:rsidP="00D1272D">
      <w:pPr>
        <w:pStyle w:val="Blank"/>
      </w:pPr>
    </w:p>
    <w:p w14:paraId="2A825C82" w14:textId="77777777" w:rsidR="00D1272D" w:rsidRPr="008B76A6" w:rsidRDefault="447951C8" w:rsidP="00D1272D">
      <w:pPr>
        <w:pStyle w:val="Article"/>
      </w:pPr>
      <w:r w:rsidRPr="008B76A6">
        <w:t>PROTECTION</w:t>
      </w:r>
    </w:p>
    <w:p w14:paraId="6623A8C9" w14:textId="77777777" w:rsidR="00D1272D" w:rsidRPr="008B76A6" w:rsidRDefault="00D1272D" w:rsidP="00D1272D">
      <w:pPr>
        <w:pStyle w:val="Blank"/>
      </w:pPr>
    </w:p>
    <w:p w14:paraId="010F24C1" w14:textId="77777777" w:rsidR="00D1272D" w:rsidRPr="008B76A6" w:rsidRDefault="447951C8" w:rsidP="00D1272D">
      <w:pPr>
        <w:pStyle w:val="Paragraph"/>
      </w:pPr>
      <w:r w:rsidRPr="008B76A6">
        <w:t>Protect installed products until completion of project.</w:t>
      </w:r>
    </w:p>
    <w:p w14:paraId="3D01ABA6" w14:textId="77777777" w:rsidR="00D1272D" w:rsidRPr="008B76A6" w:rsidRDefault="00D1272D" w:rsidP="00D1272D">
      <w:pPr>
        <w:pStyle w:val="Blank"/>
      </w:pPr>
    </w:p>
    <w:p w14:paraId="0422C73E" w14:textId="77777777" w:rsidR="00D1272D" w:rsidRPr="008B76A6" w:rsidRDefault="447951C8" w:rsidP="00D1272D">
      <w:pPr>
        <w:pStyle w:val="Paragraph"/>
      </w:pPr>
      <w:r w:rsidRPr="008B76A6">
        <w:t>Touch-up, repair or replace damaged products before Substantial Completion.</w:t>
      </w:r>
    </w:p>
    <w:p w14:paraId="45423C7C" w14:textId="77777777" w:rsidR="00D1272D" w:rsidRPr="008B76A6" w:rsidRDefault="00D1272D" w:rsidP="00D1272D">
      <w:pPr>
        <w:pStyle w:val="Blank"/>
      </w:pPr>
    </w:p>
    <w:p w14:paraId="40F0B0C0" w14:textId="19174C46" w:rsidR="00D1272D" w:rsidRPr="001105AD" w:rsidRDefault="00D1272D" w:rsidP="001105AD">
      <w:pPr>
        <w:jc w:val="center"/>
        <w:rPr>
          <w:b/>
        </w:rPr>
      </w:pPr>
      <w:r w:rsidRPr="008B76A6">
        <w:rPr>
          <w:b/>
        </w:rPr>
        <w:t>END OF SE</w:t>
      </w:r>
      <w:r w:rsidRPr="001105AD">
        <w:rPr>
          <w:b/>
        </w:rPr>
        <w:t>CTION</w:t>
      </w:r>
    </w:p>
    <w:sectPr w:rsidR="00D1272D" w:rsidRPr="0011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143B"/>
    <w:multiLevelType w:val="multilevel"/>
    <w:tmpl w:val="9A2295B0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aragraph"/>
      <w:lvlText w:val="%3."/>
      <w:lvlJc w:val="left"/>
      <w:pPr>
        <w:tabs>
          <w:tab w:val="num" w:pos="666"/>
        </w:tabs>
        <w:ind w:left="666" w:hanging="576"/>
      </w:pPr>
      <w:rPr>
        <w:b w:val="0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2D"/>
    <w:rsid w:val="00096B6C"/>
    <w:rsid w:val="001105AD"/>
    <w:rsid w:val="001F2D9E"/>
    <w:rsid w:val="003669E8"/>
    <w:rsid w:val="00401973"/>
    <w:rsid w:val="0045160A"/>
    <w:rsid w:val="00486204"/>
    <w:rsid w:val="005077CF"/>
    <w:rsid w:val="005E37A7"/>
    <w:rsid w:val="00634E81"/>
    <w:rsid w:val="00662839"/>
    <w:rsid w:val="00845A77"/>
    <w:rsid w:val="008B76A6"/>
    <w:rsid w:val="0091369A"/>
    <w:rsid w:val="009F56B5"/>
    <w:rsid w:val="00A339E1"/>
    <w:rsid w:val="00BC2797"/>
    <w:rsid w:val="00CB35C3"/>
    <w:rsid w:val="00D1272D"/>
    <w:rsid w:val="00D33813"/>
    <w:rsid w:val="00D847D7"/>
    <w:rsid w:val="00EA1D0D"/>
    <w:rsid w:val="447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2F9E"/>
  <w15:chartTrackingRefBased/>
  <w15:docId w15:val="{28BCBB2E-9BF7-4434-A6D9-E9AFA82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72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autoRedefine/>
    <w:rsid w:val="005077CF"/>
    <w:pPr>
      <w:tabs>
        <w:tab w:val="center" w:pos="4320"/>
      </w:tabs>
      <w:suppressAutoHyphens/>
    </w:pPr>
    <w:rPr>
      <w:b/>
      <w:sz w:val="16"/>
    </w:rPr>
  </w:style>
  <w:style w:type="paragraph" w:customStyle="1" w:styleId="Part">
    <w:name w:val="Part"/>
    <w:basedOn w:val="Normal"/>
    <w:next w:val="Blank"/>
    <w:autoRedefine/>
    <w:rsid w:val="00D1272D"/>
    <w:pPr>
      <w:numPr>
        <w:numId w:val="1"/>
      </w:numPr>
      <w:suppressAutoHyphens/>
      <w:outlineLvl w:val="0"/>
    </w:pPr>
  </w:style>
  <w:style w:type="paragraph" w:customStyle="1" w:styleId="Article">
    <w:name w:val="Article"/>
    <w:basedOn w:val="Part"/>
    <w:next w:val="Blank"/>
    <w:autoRedefine/>
    <w:rsid w:val="00D1272D"/>
    <w:pPr>
      <w:numPr>
        <w:ilvl w:val="1"/>
      </w:numPr>
      <w:outlineLvl w:val="1"/>
    </w:pPr>
  </w:style>
  <w:style w:type="paragraph" w:customStyle="1" w:styleId="Paragraph">
    <w:name w:val="Paragraph"/>
    <w:basedOn w:val="Normal"/>
    <w:next w:val="Blank"/>
    <w:autoRedefine/>
    <w:rsid w:val="00D1272D"/>
    <w:pPr>
      <w:numPr>
        <w:ilvl w:val="2"/>
        <w:numId w:val="1"/>
      </w:numPr>
      <w:tabs>
        <w:tab w:val="clear" w:pos="666"/>
        <w:tab w:val="left" w:pos="0"/>
        <w:tab w:val="left" w:pos="576"/>
        <w:tab w:val="num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152"/>
      <w:outlineLvl w:val="2"/>
    </w:pPr>
  </w:style>
  <w:style w:type="paragraph" w:customStyle="1" w:styleId="SubPara">
    <w:name w:val="SubPara"/>
    <w:basedOn w:val="Paragraph"/>
    <w:autoRedefine/>
    <w:rsid w:val="001F2D9E"/>
    <w:pPr>
      <w:numPr>
        <w:ilvl w:val="3"/>
      </w:numPr>
      <w:tabs>
        <w:tab w:val="clear" w:pos="1728"/>
        <w:tab w:val="left" w:pos="1152"/>
      </w:tabs>
      <w:outlineLvl w:val="3"/>
    </w:pPr>
  </w:style>
  <w:style w:type="paragraph" w:customStyle="1" w:styleId="SubSub1">
    <w:name w:val="SubSub1"/>
    <w:basedOn w:val="Paragraph"/>
    <w:autoRedefine/>
    <w:rsid w:val="00D1272D"/>
    <w:pPr>
      <w:numPr>
        <w:ilvl w:val="4"/>
      </w:numPr>
      <w:tabs>
        <w:tab w:val="left" w:pos="1152"/>
      </w:tabs>
      <w:outlineLvl w:val="4"/>
    </w:pPr>
  </w:style>
  <w:style w:type="paragraph" w:customStyle="1" w:styleId="SubSub2">
    <w:name w:val="SubSub2"/>
    <w:basedOn w:val="Paragraph"/>
    <w:autoRedefine/>
    <w:rsid w:val="00D1272D"/>
    <w:pPr>
      <w:numPr>
        <w:ilvl w:val="5"/>
      </w:numPr>
      <w:tabs>
        <w:tab w:val="left" w:pos="1152"/>
      </w:tabs>
      <w:outlineLvl w:val="5"/>
    </w:pPr>
  </w:style>
  <w:style w:type="paragraph" w:customStyle="1" w:styleId="SubSub3">
    <w:name w:val="SubSub3"/>
    <w:basedOn w:val="Paragraph"/>
    <w:autoRedefine/>
    <w:rsid w:val="00D1272D"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rsid w:val="00D1272D"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rsid w:val="00D1272D"/>
    <w:pPr>
      <w:numPr>
        <w:ilvl w:val="8"/>
      </w:numPr>
      <w:tabs>
        <w:tab w:val="left" w:pos="1152"/>
      </w:tabs>
      <w:outlineLvl w:val="8"/>
    </w:pPr>
  </w:style>
  <w:style w:type="paragraph" w:customStyle="1" w:styleId="Blank">
    <w:name w:val="Blank"/>
    <w:basedOn w:val="Normal"/>
    <w:autoRedefine/>
    <w:rsid w:val="00D1272D"/>
    <w:pPr>
      <w:tabs>
        <w:tab w:val="center" w:pos="4680"/>
      </w:tabs>
      <w:suppressAutoHyphens/>
      <w:ind w:left="1152"/>
      <w:jc w:val="both"/>
    </w:pPr>
    <w:rPr>
      <w:i/>
    </w:rPr>
  </w:style>
  <w:style w:type="paragraph" w:customStyle="1" w:styleId="Note">
    <w:name w:val="Note"/>
    <w:basedOn w:val="Normal"/>
    <w:autoRedefine/>
    <w:rsid w:val="00D1272D"/>
    <w:pPr>
      <w:suppressAutoHyphens/>
    </w:pPr>
    <w:rPr>
      <w:vanish/>
      <w:color w:val="FF00FF"/>
    </w:rPr>
  </w:style>
  <w:style w:type="character" w:styleId="Hyperlink">
    <w:name w:val="Hyperlink"/>
    <w:rsid w:val="00D12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usticalfulfill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Lemert</dc:creator>
  <cp:keywords/>
  <dc:description/>
  <cp:lastModifiedBy>Kate Cardwell</cp:lastModifiedBy>
  <cp:revision>8</cp:revision>
  <dcterms:created xsi:type="dcterms:W3CDTF">2019-06-03T17:59:00Z</dcterms:created>
  <dcterms:modified xsi:type="dcterms:W3CDTF">2020-09-09T18:27:00Z</dcterms:modified>
</cp:coreProperties>
</file>